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6BE" w:rsidRDefault="008A5269">
      <w:pPr>
        <w:pStyle w:val="Titel"/>
      </w:pPr>
      <w:r>
        <w:t>JTC-Prozessvereinbarung – Zusammenarbeit &amp; Kommunikation</w:t>
      </w:r>
    </w:p>
    <w:p w:rsidR="00300C7D" w:rsidRDefault="008A5269">
      <w:r>
        <w:br/>
        <w:t>Diese Vereinbarung regelt die organisatorische und inhaltliche Zusammenarbeit zwischen Curadelle und der Zahnarztpraxis im Rahmen der externen Abrechnung.</w:t>
      </w:r>
      <w:r>
        <w:br/>
      </w:r>
      <w:r>
        <w:br/>
        <w:t>1. Regelkommunikation</w:t>
      </w:r>
      <w:r>
        <w:br/>
        <w:t>Die Praxis und Curadelle legen gemeinsam die bevorzugten Kommunikationswege (z. B. E-Mail, Telefon, Teams) sowie die Regelmäßigkeit von Abstimmungen (z. B. wöchentlich, monatlich) fest. Änderungen sind jederzeit möglich.</w:t>
      </w:r>
      <w:r>
        <w:br/>
      </w:r>
      <w:r>
        <w:br/>
        <w:t>2. Übermittlung von Abrechnungsdaten</w:t>
      </w:r>
      <w:r>
        <w:br/>
        <w:t>Dokumente, Auswertungen oder Patienteninformationen werden je nach Absprache über sichere E-Mail-Konten oder verschlüsselte Übertragungswege bereitgestellt. Die Praxis verpflichtet sich, vollständige und prüfbare Daten bereitzustellen.</w:t>
      </w:r>
      <w:r>
        <w:br/>
      </w:r>
      <w:r>
        <w:br/>
        <w:t>3. Bearbeitungszeiten &amp; Rückmeldungen</w:t>
      </w:r>
      <w:r>
        <w:br/>
        <w:t>Standardbearbeitungszeit von Rückfragen beträgt max. 48 Stunden. Bei Abweichungen erfolgt eine Mitteilung. Curadelle informiert aktiv bei fehlenden Unterlagen oder Unklarheiten.</w:t>
      </w:r>
      <w:r>
        <w:br/>
      </w:r>
      <w:r>
        <w:br/>
        <w:t>4. Verantwortlichkeiten</w:t>
      </w:r>
      <w:r>
        <w:br/>
        <w:t>Die Praxis benennt eine Ansprechperson für alle inhaltlichen und technischen Rückfragen. Curadelle stellt eine feste Ansprechpartnerin für alle Anliegen der Praxis.</w:t>
      </w:r>
      <w:r>
        <w:br/>
      </w:r>
      <w:r>
        <w:br/>
        <w:t>5. Vertraulichkeit &amp; Verschwiegenheit</w:t>
      </w:r>
      <w:r>
        <w:br/>
        <w:t>Alle ausgetauschten Informationen unterliegen der Vertraulichkeit. Beide Parteien verpflichten sich zur Wahrung des Berufsgeheimnisses.</w:t>
      </w:r>
      <w:r>
        <w:br/>
      </w:r>
      <w:r>
        <w:br/>
        <w:t>6. Gültigkeit &amp; Anpassung</w:t>
      </w:r>
      <w:r>
        <w:br/>
        <w:t>Diese Prozessvereinbarung gilt für die Dauer der Zusammenarbeit und kann bei Bedarf einvernehmlich angepasst werden.</w:t>
      </w:r>
      <w:r>
        <w:br/>
      </w:r>
    </w:p>
    <w:p w:rsidR="00300C7D" w:rsidRDefault="00300C7D">
      <w:bookmarkStart w:id="0" w:name="_GoBack"/>
      <w:bookmarkEnd w:id="0"/>
    </w:p>
    <w:p w:rsidR="00300C7D" w:rsidRDefault="008A5269" w:rsidP="00300C7D">
      <w:r>
        <w:br/>
      </w:r>
      <w:r w:rsidR="00300C7D">
        <w:t xml:space="preserve">Ort/Datum/ </w:t>
      </w:r>
      <w:proofErr w:type="spellStart"/>
      <w:r w:rsidR="00300C7D">
        <w:t>Praxisstempel</w:t>
      </w:r>
      <w:proofErr w:type="spellEnd"/>
      <w:r w:rsidR="00300C7D">
        <w:t xml:space="preserve"> &amp; </w:t>
      </w:r>
      <w:proofErr w:type="gramStart"/>
      <w:r w:rsidR="00300C7D">
        <w:t>Unterschrift:_</w:t>
      </w:r>
      <w:proofErr w:type="gramEnd"/>
      <w:r w:rsidR="00300C7D">
        <w:t>________________________________________________________</w:t>
      </w:r>
    </w:p>
    <w:sectPr w:rsidR="00300C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0C7D"/>
    <w:rsid w:val="00326F90"/>
    <w:rsid w:val="007D20B4"/>
    <w:rsid w:val="008A5269"/>
    <w:rsid w:val="00AA1D8D"/>
    <w:rsid w:val="00B47730"/>
    <w:rsid w:val="00CB0664"/>
    <w:rsid w:val="00DC06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75FA4"/>
  <w14:defaultImageDpi w14:val="300"/>
  <w15:docId w15:val="{2486C4C4-9497-4F17-A44B-6BD3AB96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E72203-0BC8-4074-9500-15CF5D4EB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Schraudi</cp:lastModifiedBy>
  <cp:revision>3</cp:revision>
  <dcterms:created xsi:type="dcterms:W3CDTF">2025-05-06T07:25:00Z</dcterms:created>
  <dcterms:modified xsi:type="dcterms:W3CDTF">2025-05-08T15:24:00Z</dcterms:modified>
  <cp:category/>
</cp:coreProperties>
</file>